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09" w:rsidRDefault="00A0271F" w:rsidP="00A0271F">
      <w:pPr>
        <w:rPr>
          <w:b/>
        </w:rPr>
      </w:pPr>
      <w:r w:rsidRPr="00DE6DAF">
        <w:rPr>
          <w:b/>
        </w:rPr>
        <w:t>REGISTER OF APPOINTED MANAGERS</w:t>
      </w:r>
      <w:r w:rsidR="00A23CE4">
        <w:rPr>
          <w:b/>
        </w:rPr>
        <w:t xml:space="preserve"> – Licensees to keep record of </w:t>
      </w:r>
      <w:r w:rsidR="00E779FB">
        <w:rPr>
          <w:b/>
        </w:rPr>
        <w:t>[managers, acting managers and temporary managers].</w:t>
      </w:r>
    </w:p>
    <w:p w:rsidR="00E779FB" w:rsidRPr="00377979" w:rsidRDefault="00E779FB" w:rsidP="00E779FB">
      <w:pPr>
        <w:rPr>
          <w:sz w:val="16"/>
          <w:szCs w:val="16"/>
        </w:rPr>
      </w:pPr>
      <w:r>
        <w:rPr>
          <w:b/>
        </w:rPr>
        <w:t>Section 232 - Sale and Supply Alcohol Act 2012</w:t>
      </w:r>
      <w:r w:rsidR="00377979">
        <w:rPr>
          <w:b/>
        </w:rPr>
        <w:t xml:space="preserve"> – </w:t>
      </w:r>
      <w:r w:rsidR="00377979" w:rsidRPr="00E779FB">
        <w:rPr>
          <w:sz w:val="16"/>
          <w:szCs w:val="16"/>
        </w:rPr>
        <w:t>All copies of managers certificates, renewals and notifications must be kept for at least 2 ye</w:t>
      </w:r>
      <w:r w:rsidR="00377979">
        <w:rPr>
          <w:sz w:val="16"/>
          <w:szCs w:val="16"/>
        </w:rPr>
        <w:t>ars after they are</w:t>
      </w:r>
      <w:r w:rsidR="00377979" w:rsidRPr="00E779FB">
        <w:rPr>
          <w:sz w:val="16"/>
          <w:szCs w:val="16"/>
        </w:rPr>
        <w:t xml:space="preserve"> recorded – S</w:t>
      </w:r>
      <w:r w:rsidR="00377979">
        <w:rPr>
          <w:sz w:val="16"/>
          <w:szCs w:val="16"/>
        </w:rPr>
        <w:t>.</w:t>
      </w:r>
      <w:r w:rsidR="00377979" w:rsidRPr="00E779FB">
        <w:rPr>
          <w:sz w:val="16"/>
          <w:szCs w:val="16"/>
        </w:rPr>
        <w:t>232(2)</w:t>
      </w:r>
      <w:r w:rsidR="00377979">
        <w:rPr>
          <w:sz w:val="16"/>
          <w:szCs w:val="16"/>
        </w:rPr>
        <w:t>.</w:t>
      </w:r>
    </w:p>
    <w:p w:rsidR="00A0271F" w:rsidRPr="00DE6DAF" w:rsidRDefault="00A0271F" w:rsidP="00A0271F">
      <w:pPr>
        <w:rPr>
          <w:sz w:val="16"/>
          <w:szCs w:val="16"/>
        </w:rPr>
      </w:pPr>
    </w:p>
    <w:p w:rsidR="00A0271F" w:rsidRPr="00DE6DAF" w:rsidRDefault="00A0271F" w:rsidP="00DE6DAF">
      <w:pPr>
        <w:spacing w:after="120"/>
        <w:rPr>
          <w:b/>
        </w:rPr>
      </w:pPr>
      <w:r w:rsidRPr="00DE6DAF">
        <w:rPr>
          <w:b/>
        </w:rPr>
        <w:t xml:space="preserve">CERTIFICATED </w:t>
      </w:r>
      <w:r w:rsidR="00E779FB">
        <w:rPr>
          <w:b/>
        </w:rPr>
        <w:t xml:space="preserve">DUTY </w:t>
      </w:r>
      <w:r w:rsidRPr="00DE6DAF">
        <w:rPr>
          <w:b/>
        </w:rPr>
        <w:t>MANAGERS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2691"/>
        <w:gridCol w:w="1696"/>
        <w:gridCol w:w="1946"/>
        <w:gridCol w:w="2028"/>
        <w:gridCol w:w="2059"/>
        <w:gridCol w:w="1346"/>
        <w:gridCol w:w="2263"/>
      </w:tblGrid>
      <w:tr w:rsidR="00A0271F" w:rsidRPr="00DE6DAF" w:rsidTr="00453E1A">
        <w:tc>
          <w:tcPr>
            <w:tcW w:w="1554" w:type="dxa"/>
          </w:tcPr>
          <w:p w:rsidR="00A0271F" w:rsidRPr="00DE6DAF" w:rsidRDefault="00554EFB" w:rsidP="00391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Appointment date</w:t>
            </w:r>
          </w:p>
        </w:tc>
        <w:tc>
          <w:tcPr>
            <w:tcW w:w="2691" w:type="dxa"/>
          </w:tcPr>
          <w:p w:rsidR="00A0271F" w:rsidRPr="00DE6DAF" w:rsidRDefault="00A0271F" w:rsidP="00391DCB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>Full legal name</w:t>
            </w:r>
          </w:p>
        </w:tc>
        <w:tc>
          <w:tcPr>
            <w:tcW w:w="1696" w:type="dxa"/>
          </w:tcPr>
          <w:p w:rsidR="00A0271F" w:rsidRPr="00DE6DAF" w:rsidRDefault="00A0271F" w:rsidP="00391DCB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1946" w:type="dxa"/>
          </w:tcPr>
          <w:p w:rsidR="00A0271F" w:rsidRPr="00DE6DAF" w:rsidRDefault="00DE6DAF" w:rsidP="00391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391DCB">
              <w:rPr>
                <w:b/>
                <w:sz w:val="18"/>
                <w:szCs w:val="18"/>
              </w:rPr>
              <w:t>ana</w:t>
            </w:r>
            <w:r>
              <w:rPr>
                <w:b/>
                <w:sz w:val="18"/>
                <w:szCs w:val="18"/>
              </w:rPr>
              <w:t>g</w:t>
            </w:r>
            <w:r w:rsidR="00391DCB">
              <w:rPr>
                <w:b/>
                <w:sz w:val="18"/>
                <w:szCs w:val="18"/>
              </w:rPr>
              <w:t>e</w:t>
            </w:r>
            <w:r w:rsidR="00A0271F" w:rsidRPr="00DE6DAF">
              <w:rPr>
                <w:b/>
                <w:sz w:val="18"/>
                <w:szCs w:val="18"/>
              </w:rPr>
              <w:t>r’s certificate number</w:t>
            </w:r>
          </w:p>
        </w:tc>
        <w:tc>
          <w:tcPr>
            <w:tcW w:w="2028" w:type="dxa"/>
          </w:tcPr>
          <w:p w:rsidR="00A0271F" w:rsidRPr="00DE6DAF" w:rsidRDefault="00DE6DAF" w:rsidP="00391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391DCB">
              <w:rPr>
                <w:b/>
                <w:sz w:val="18"/>
                <w:szCs w:val="18"/>
              </w:rPr>
              <w:t>ana</w:t>
            </w:r>
            <w:r>
              <w:rPr>
                <w:b/>
                <w:sz w:val="18"/>
                <w:szCs w:val="18"/>
              </w:rPr>
              <w:t>g</w:t>
            </w:r>
            <w:r w:rsidR="00391DCB">
              <w:rPr>
                <w:b/>
                <w:sz w:val="18"/>
                <w:szCs w:val="18"/>
              </w:rPr>
              <w:t>e</w:t>
            </w:r>
            <w:r w:rsidR="00A0271F" w:rsidRPr="00DE6DAF">
              <w:rPr>
                <w:b/>
                <w:sz w:val="18"/>
                <w:szCs w:val="18"/>
              </w:rPr>
              <w:t>r’s certificate expiry date</w:t>
            </w:r>
          </w:p>
        </w:tc>
        <w:tc>
          <w:tcPr>
            <w:tcW w:w="2059" w:type="dxa"/>
          </w:tcPr>
          <w:p w:rsidR="00A0271F" w:rsidRPr="00DE6DAF" w:rsidRDefault="004677E5" w:rsidP="00391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Appointment</w:t>
            </w:r>
            <w:r w:rsidR="00A0271F" w:rsidRPr="00DE6DAF">
              <w:rPr>
                <w:b/>
                <w:sz w:val="18"/>
                <w:szCs w:val="18"/>
              </w:rPr>
              <w:t xml:space="preserve"> notice sent to DLC &amp; Police (keep</w:t>
            </w:r>
            <w:r w:rsidR="00391DCB">
              <w:rPr>
                <w:b/>
                <w:sz w:val="18"/>
                <w:szCs w:val="18"/>
              </w:rPr>
              <w:t xml:space="preserve"> a</w:t>
            </w:r>
            <w:r w:rsidR="00A0271F" w:rsidRPr="00DE6DAF">
              <w:rPr>
                <w:b/>
                <w:sz w:val="18"/>
                <w:szCs w:val="18"/>
              </w:rPr>
              <w:t xml:space="preserve"> copy)</w:t>
            </w:r>
          </w:p>
        </w:tc>
        <w:tc>
          <w:tcPr>
            <w:tcW w:w="1346" w:type="dxa"/>
          </w:tcPr>
          <w:p w:rsidR="005238AA" w:rsidRDefault="00E779FB" w:rsidP="005238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5238AA">
              <w:rPr>
                <w:b/>
                <w:sz w:val="18"/>
                <w:szCs w:val="18"/>
              </w:rPr>
              <w:t xml:space="preserve">of </w:t>
            </w:r>
            <w:r>
              <w:rPr>
                <w:b/>
                <w:sz w:val="18"/>
                <w:szCs w:val="18"/>
              </w:rPr>
              <w:t>terminated</w:t>
            </w:r>
            <w:r w:rsidR="005238AA">
              <w:rPr>
                <w:b/>
                <w:sz w:val="18"/>
                <w:szCs w:val="18"/>
              </w:rPr>
              <w:t xml:space="preserve"> employment</w:t>
            </w:r>
          </w:p>
          <w:p w:rsidR="00A0271F" w:rsidRPr="00DE6DAF" w:rsidRDefault="00A0271F" w:rsidP="005238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B113D7" w:rsidRDefault="004677E5" w:rsidP="00B113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Termination </w:t>
            </w:r>
            <w:r w:rsidR="00A0271F" w:rsidRPr="00DE6DAF">
              <w:rPr>
                <w:b/>
                <w:sz w:val="18"/>
                <w:szCs w:val="18"/>
              </w:rPr>
              <w:t>notice sent to DLC &amp; Police</w:t>
            </w:r>
          </w:p>
          <w:p w:rsidR="00A0271F" w:rsidRPr="00DE6DAF" w:rsidRDefault="00A0271F" w:rsidP="00B113D7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 xml:space="preserve">(keep </w:t>
            </w:r>
            <w:r w:rsidR="00B113D7">
              <w:rPr>
                <w:b/>
                <w:sz w:val="18"/>
                <w:szCs w:val="18"/>
              </w:rPr>
              <w:t xml:space="preserve">a </w:t>
            </w:r>
            <w:r w:rsidRPr="00DE6DAF">
              <w:rPr>
                <w:b/>
                <w:sz w:val="18"/>
                <w:szCs w:val="18"/>
              </w:rPr>
              <w:t>copy)</w:t>
            </w:r>
          </w:p>
        </w:tc>
      </w:tr>
      <w:tr w:rsidR="00A0271F" w:rsidTr="00453E1A">
        <w:tc>
          <w:tcPr>
            <w:tcW w:w="1554" w:type="dxa"/>
          </w:tcPr>
          <w:p w:rsidR="00A0271F" w:rsidRDefault="00A0271F" w:rsidP="00A0271F"/>
        </w:tc>
        <w:tc>
          <w:tcPr>
            <w:tcW w:w="2691" w:type="dxa"/>
          </w:tcPr>
          <w:p w:rsidR="00A0271F" w:rsidRDefault="00A0271F" w:rsidP="00A0271F"/>
        </w:tc>
        <w:tc>
          <w:tcPr>
            <w:tcW w:w="1696" w:type="dxa"/>
          </w:tcPr>
          <w:p w:rsidR="00A0271F" w:rsidRDefault="00A0271F" w:rsidP="00A0271F"/>
        </w:tc>
        <w:tc>
          <w:tcPr>
            <w:tcW w:w="1946" w:type="dxa"/>
          </w:tcPr>
          <w:p w:rsidR="00A0271F" w:rsidRDefault="00A0271F" w:rsidP="00A0271F"/>
        </w:tc>
        <w:tc>
          <w:tcPr>
            <w:tcW w:w="2028" w:type="dxa"/>
          </w:tcPr>
          <w:p w:rsidR="00A0271F" w:rsidRDefault="00A0271F" w:rsidP="00A0271F"/>
        </w:tc>
        <w:tc>
          <w:tcPr>
            <w:tcW w:w="2059" w:type="dxa"/>
          </w:tcPr>
          <w:p w:rsidR="00A0271F" w:rsidRDefault="00A0271F" w:rsidP="00A0271F"/>
        </w:tc>
        <w:tc>
          <w:tcPr>
            <w:tcW w:w="1346" w:type="dxa"/>
          </w:tcPr>
          <w:p w:rsidR="00A0271F" w:rsidRDefault="00A0271F" w:rsidP="00A0271F"/>
        </w:tc>
        <w:tc>
          <w:tcPr>
            <w:tcW w:w="2263" w:type="dxa"/>
          </w:tcPr>
          <w:p w:rsidR="00A0271F" w:rsidRDefault="00A0271F" w:rsidP="00A0271F"/>
        </w:tc>
      </w:tr>
      <w:tr w:rsidR="00A0271F" w:rsidTr="00453E1A">
        <w:tc>
          <w:tcPr>
            <w:tcW w:w="1554" w:type="dxa"/>
          </w:tcPr>
          <w:p w:rsidR="00A0271F" w:rsidRDefault="00A0271F" w:rsidP="00A0271F"/>
        </w:tc>
        <w:tc>
          <w:tcPr>
            <w:tcW w:w="2691" w:type="dxa"/>
          </w:tcPr>
          <w:p w:rsidR="00A0271F" w:rsidRDefault="00A0271F" w:rsidP="00A0271F"/>
        </w:tc>
        <w:tc>
          <w:tcPr>
            <w:tcW w:w="1696" w:type="dxa"/>
          </w:tcPr>
          <w:p w:rsidR="00A0271F" w:rsidRDefault="00A0271F" w:rsidP="00A0271F"/>
        </w:tc>
        <w:tc>
          <w:tcPr>
            <w:tcW w:w="1946" w:type="dxa"/>
          </w:tcPr>
          <w:p w:rsidR="00A0271F" w:rsidRDefault="00A0271F" w:rsidP="00A0271F"/>
        </w:tc>
        <w:tc>
          <w:tcPr>
            <w:tcW w:w="2028" w:type="dxa"/>
          </w:tcPr>
          <w:p w:rsidR="00A0271F" w:rsidRDefault="00A0271F" w:rsidP="00A0271F"/>
        </w:tc>
        <w:tc>
          <w:tcPr>
            <w:tcW w:w="2059" w:type="dxa"/>
          </w:tcPr>
          <w:p w:rsidR="00A0271F" w:rsidRDefault="00A0271F" w:rsidP="00A0271F"/>
        </w:tc>
        <w:tc>
          <w:tcPr>
            <w:tcW w:w="1346" w:type="dxa"/>
          </w:tcPr>
          <w:p w:rsidR="00A0271F" w:rsidRDefault="00A0271F" w:rsidP="00A0271F"/>
        </w:tc>
        <w:tc>
          <w:tcPr>
            <w:tcW w:w="2263" w:type="dxa"/>
          </w:tcPr>
          <w:p w:rsidR="00A0271F" w:rsidRDefault="00A0271F" w:rsidP="00A0271F"/>
        </w:tc>
      </w:tr>
      <w:tr w:rsidR="002C7FE6" w:rsidTr="00453E1A">
        <w:tc>
          <w:tcPr>
            <w:tcW w:w="1554" w:type="dxa"/>
          </w:tcPr>
          <w:p w:rsidR="002C7FE6" w:rsidRDefault="002C7FE6" w:rsidP="00A0271F"/>
        </w:tc>
        <w:tc>
          <w:tcPr>
            <w:tcW w:w="2691" w:type="dxa"/>
          </w:tcPr>
          <w:p w:rsidR="002C7FE6" w:rsidRDefault="002C7FE6" w:rsidP="00A0271F"/>
        </w:tc>
        <w:tc>
          <w:tcPr>
            <w:tcW w:w="1696" w:type="dxa"/>
          </w:tcPr>
          <w:p w:rsidR="002C7FE6" w:rsidRDefault="002C7FE6" w:rsidP="00A0271F"/>
        </w:tc>
        <w:tc>
          <w:tcPr>
            <w:tcW w:w="1946" w:type="dxa"/>
          </w:tcPr>
          <w:p w:rsidR="002C7FE6" w:rsidRDefault="002C7FE6" w:rsidP="00A0271F"/>
        </w:tc>
        <w:tc>
          <w:tcPr>
            <w:tcW w:w="2028" w:type="dxa"/>
          </w:tcPr>
          <w:p w:rsidR="002C7FE6" w:rsidRDefault="002C7FE6" w:rsidP="00A0271F"/>
        </w:tc>
        <w:tc>
          <w:tcPr>
            <w:tcW w:w="2059" w:type="dxa"/>
          </w:tcPr>
          <w:p w:rsidR="002C7FE6" w:rsidRDefault="002C7FE6" w:rsidP="00A0271F"/>
        </w:tc>
        <w:tc>
          <w:tcPr>
            <w:tcW w:w="1346" w:type="dxa"/>
          </w:tcPr>
          <w:p w:rsidR="002C7FE6" w:rsidRDefault="002C7FE6" w:rsidP="00A0271F"/>
        </w:tc>
        <w:tc>
          <w:tcPr>
            <w:tcW w:w="2263" w:type="dxa"/>
          </w:tcPr>
          <w:p w:rsidR="002C7FE6" w:rsidRDefault="002C7FE6" w:rsidP="00A0271F"/>
        </w:tc>
      </w:tr>
      <w:tr w:rsidR="00A0271F" w:rsidTr="00453E1A">
        <w:tc>
          <w:tcPr>
            <w:tcW w:w="1554" w:type="dxa"/>
          </w:tcPr>
          <w:p w:rsidR="00A0271F" w:rsidRDefault="00A0271F" w:rsidP="00A0271F"/>
        </w:tc>
        <w:tc>
          <w:tcPr>
            <w:tcW w:w="2691" w:type="dxa"/>
          </w:tcPr>
          <w:p w:rsidR="00A0271F" w:rsidRDefault="00A0271F" w:rsidP="00A0271F"/>
        </w:tc>
        <w:tc>
          <w:tcPr>
            <w:tcW w:w="1696" w:type="dxa"/>
          </w:tcPr>
          <w:p w:rsidR="00A0271F" w:rsidRDefault="00A0271F" w:rsidP="00A0271F"/>
        </w:tc>
        <w:tc>
          <w:tcPr>
            <w:tcW w:w="1946" w:type="dxa"/>
          </w:tcPr>
          <w:p w:rsidR="00A0271F" w:rsidRDefault="00A0271F" w:rsidP="00A0271F"/>
        </w:tc>
        <w:tc>
          <w:tcPr>
            <w:tcW w:w="2028" w:type="dxa"/>
          </w:tcPr>
          <w:p w:rsidR="00A0271F" w:rsidRDefault="00A0271F" w:rsidP="00A0271F"/>
        </w:tc>
        <w:tc>
          <w:tcPr>
            <w:tcW w:w="2059" w:type="dxa"/>
          </w:tcPr>
          <w:p w:rsidR="00A0271F" w:rsidRDefault="00A0271F" w:rsidP="00A0271F"/>
        </w:tc>
        <w:tc>
          <w:tcPr>
            <w:tcW w:w="1346" w:type="dxa"/>
          </w:tcPr>
          <w:p w:rsidR="00A0271F" w:rsidRDefault="00A0271F" w:rsidP="00A0271F"/>
        </w:tc>
        <w:tc>
          <w:tcPr>
            <w:tcW w:w="2263" w:type="dxa"/>
          </w:tcPr>
          <w:p w:rsidR="00A0271F" w:rsidRDefault="00A0271F" w:rsidP="00A0271F"/>
        </w:tc>
      </w:tr>
      <w:tr w:rsidR="00A0271F" w:rsidTr="00453E1A">
        <w:tc>
          <w:tcPr>
            <w:tcW w:w="1554" w:type="dxa"/>
          </w:tcPr>
          <w:p w:rsidR="00A0271F" w:rsidRDefault="00A0271F" w:rsidP="00A0271F"/>
        </w:tc>
        <w:tc>
          <w:tcPr>
            <w:tcW w:w="2691" w:type="dxa"/>
          </w:tcPr>
          <w:p w:rsidR="00A0271F" w:rsidRDefault="00A0271F" w:rsidP="00A0271F"/>
        </w:tc>
        <w:tc>
          <w:tcPr>
            <w:tcW w:w="1696" w:type="dxa"/>
          </w:tcPr>
          <w:p w:rsidR="00A0271F" w:rsidRDefault="00A0271F" w:rsidP="00A0271F"/>
        </w:tc>
        <w:tc>
          <w:tcPr>
            <w:tcW w:w="1946" w:type="dxa"/>
          </w:tcPr>
          <w:p w:rsidR="00A0271F" w:rsidRDefault="00A0271F" w:rsidP="00A0271F"/>
        </w:tc>
        <w:tc>
          <w:tcPr>
            <w:tcW w:w="2028" w:type="dxa"/>
          </w:tcPr>
          <w:p w:rsidR="00A0271F" w:rsidRDefault="00A0271F" w:rsidP="00A0271F"/>
        </w:tc>
        <w:tc>
          <w:tcPr>
            <w:tcW w:w="2059" w:type="dxa"/>
          </w:tcPr>
          <w:p w:rsidR="00A0271F" w:rsidRDefault="00A0271F" w:rsidP="00A0271F"/>
        </w:tc>
        <w:tc>
          <w:tcPr>
            <w:tcW w:w="1346" w:type="dxa"/>
          </w:tcPr>
          <w:p w:rsidR="00A0271F" w:rsidRDefault="00A0271F" w:rsidP="00A0271F"/>
        </w:tc>
        <w:tc>
          <w:tcPr>
            <w:tcW w:w="2263" w:type="dxa"/>
          </w:tcPr>
          <w:p w:rsidR="00A0271F" w:rsidRDefault="00A0271F" w:rsidP="00A0271F"/>
        </w:tc>
      </w:tr>
    </w:tbl>
    <w:p w:rsidR="00A0271F" w:rsidRPr="00DE6DAF" w:rsidRDefault="00A0271F" w:rsidP="00A0271F">
      <w:pPr>
        <w:rPr>
          <w:sz w:val="16"/>
          <w:szCs w:val="16"/>
        </w:rPr>
      </w:pPr>
    </w:p>
    <w:p w:rsidR="009D57B5" w:rsidRPr="00DE6DAF" w:rsidRDefault="009D57B5" w:rsidP="00A0271F">
      <w:pPr>
        <w:rPr>
          <w:b/>
        </w:rPr>
      </w:pPr>
      <w:r>
        <w:rPr>
          <w:b/>
        </w:rPr>
        <w:t xml:space="preserve">S. 230 - </w:t>
      </w:r>
      <w:r w:rsidR="00DE3521" w:rsidRPr="00DE6DAF">
        <w:rPr>
          <w:b/>
        </w:rPr>
        <w:t xml:space="preserve">ACTING </w:t>
      </w:r>
      <w:r w:rsidR="00E779FB">
        <w:rPr>
          <w:b/>
        </w:rPr>
        <w:t xml:space="preserve">DUTY </w:t>
      </w:r>
      <w:r w:rsidR="00DE3521" w:rsidRPr="00DE6DAF">
        <w:rPr>
          <w:b/>
        </w:rPr>
        <w:t>MANAGERS</w:t>
      </w:r>
    </w:p>
    <w:p w:rsidR="00E1108A" w:rsidRPr="000E3095" w:rsidRDefault="000E3095" w:rsidP="000E3095">
      <w:pPr>
        <w:pStyle w:val="ListParagraph"/>
        <w:numPr>
          <w:ilvl w:val="0"/>
          <w:numId w:val="5"/>
        </w:numPr>
        <w:rPr>
          <w:sz w:val="12"/>
          <w:szCs w:val="12"/>
        </w:rPr>
      </w:pPr>
      <w:r>
        <w:rPr>
          <w:sz w:val="12"/>
          <w:szCs w:val="12"/>
        </w:rPr>
        <w:t xml:space="preserve">(a) </w:t>
      </w:r>
      <w:r w:rsidR="00DC451B" w:rsidRPr="000E3095">
        <w:rPr>
          <w:sz w:val="12"/>
          <w:szCs w:val="12"/>
        </w:rPr>
        <w:t xml:space="preserve">for any period not exceeding 3 weeks at any one time where a manager is unable to act because of illness or absence; </w:t>
      </w:r>
      <w:r w:rsidR="008071A4" w:rsidRPr="000E3095">
        <w:rPr>
          <w:sz w:val="12"/>
          <w:szCs w:val="12"/>
        </w:rPr>
        <w:t>and</w:t>
      </w:r>
    </w:p>
    <w:p w:rsidR="00DE3521" w:rsidRPr="00453E1A" w:rsidRDefault="00E1108A" w:rsidP="007B32ED">
      <w:pPr>
        <w:spacing w:after="120"/>
        <w:ind w:firstLine="720"/>
        <w:rPr>
          <w:sz w:val="12"/>
          <w:szCs w:val="12"/>
        </w:rPr>
      </w:pPr>
      <w:r w:rsidRPr="00453E1A">
        <w:rPr>
          <w:sz w:val="12"/>
          <w:szCs w:val="12"/>
        </w:rPr>
        <w:t>(b) for periods not exceeding in the aggregate 6 weeks in each period of 12 months to enable a manager to have a vacation or annual leave – S.230(1).</w:t>
      </w:r>
      <w:r w:rsidRPr="00453E1A">
        <w:rPr>
          <w:sz w:val="12"/>
          <w:szCs w:val="1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2674"/>
        <w:gridCol w:w="1707"/>
        <w:gridCol w:w="2698"/>
        <w:gridCol w:w="2488"/>
        <w:gridCol w:w="1765"/>
        <w:gridCol w:w="2688"/>
      </w:tblGrid>
      <w:tr w:rsidR="00DE3521" w:rsidRPr="00DE6DAF" w:rsidTr="009F7411">
        <w:tc>
          <w:tcPr>
            <w:tcW w:w="1563" w:type="dxa"/>
          </w:tcPr>
          <w:p w:rsidR="00DE3521" w:rsidRPr="00DE6DAF" w:rsidRDefault="00DE3521" w:rsidP="00387D1E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>Appointment date</w:t>
            </w:r>
          </w:p>
        </w:tc>
        <w:tc>
          <w:tcPr>
            <w:tcW w:w="2674" w:type="dxa"/>
          </w:tcPr>
          <w:p w:rsidR="00DE3521" w:rsidRPr="00DE6DAF" w:rsidRDefault="00DE3521" w:rsidP="00387D1E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>Full legal name</w:t>
            </w:r>
          </w:p>
        </w:tc>
        <w:tc>
          <w:tcPr>
            <w:tcW w:w="1707" w:type="dxa"/>
          </w:tcPr>
          <w:p w:rsidR="00DE3521" w:rsidRPr="00DE6DAF" w:rsidRDefault="00DE3521" w:rsidP="00387D1E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2698" w:type="dxa"/>
          </w:tcPr>
          <w:p w:rsidR="00DE3521" w:rsidRPr="00DE6DAF" w:rsidRDefault="00DE3521" w:rsidP="00377979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>Finish date of appointment</w:t>
            </w:r>
          </w:p>
        </w:tc>
        <w:tc>
          <w:tcPr>
            <w:tcW w:w="2488" w:type="dxa"/>
          </w:tcPr>
          <w:p w:rsidR="00DE3521" w:rsidRPr="00DE6DAF" w:rsidRDefault="00DE3521" w:rsidP="00377979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>Reason for appointment</w:t>
            </w:r>
          </w:p>
        </w:tc>
        <w:tc>
          <w:tcPr>
            <w:tcW w:w="1765" w:type="dxa"/>
          </w:tcPr>
          <w:p w:rsidR="00DE3521" w:rsidRPr="00DE6DAF" w:rsidRDefault="00DE3521" w:rsidP="008071A4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 xml:space="preserve">Name of </w:t>
            </w:r>
            <w:r w:rsidR="008071A4">
              <w:rPr>
                <w:b/>
                <w:sz w:val="18"/>
                <w:szCs w:val="18"/>
              </w:rPr>
              <w:t xml:space="preserve">duty </w:t>
            </w:r>
            <w:r w:rsidRPr="00DE6DAF">
              <w:rPr>
                <w:b/>
                <w:sz w:val="18"/>
                <w:szCs w:val="18"/>
              </w:rPr>
              <w:t>m</w:t>
            </w:r>
            <w:r w:rsidR="008071A4">
              <w:rPr>
                <w:b/>
                <w:sz w:val="18"/>
                <w:szCs w:val="18"/>
              </w:rPr>
              <w:t>ana</w:t>
            </w:r>
            <w:r w:rsidRPr="00DE6DAF">
              <w:rPr>
                <w:b/>
                <w:sz w:val="18"/>
                <w:szCs w:val="18"/>
              </w:rPr>
              <w:t>g</w:t>
            </w:r>
            <w:r w:rsidR="008071A4">
              <w:rPr>
                <w:b/>
                <w:sz w:val="18"/>
                <w:szCs w:val="18"/>
              </w:rPr>
              <w:t>er being replaced</w:t>
            </w:r>
          </w:p>
        </w:tc>
        <w:tc>
          <w:tcPr>
            <w:tcW w:w="2688" w:type="dxa"/>
          </w:tcPr>
          <w:p w:rsidR="00377979" w:rsidRDefault="00DE3521" w:rsidP="008071A4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>D</w:t>
            </w:r>
            <w:r w:rsidR="009F7411">
              <w:rPr>
                <w:b/>
                <w:sz w:val="18"/>
                <w:szCs w:val="18"/>
              </w:rPr>
              <w:t>ate notice sent to DLC &amp; Police</w:t>
            </w:r>
          </w:p>
          <w:p w:rsidR="00DE3521" w:rsidRPr="00DE6DAF" w:rsidRDefault="00DE3521" w:rsidP="008071A4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 xml:space="preserve">(keep </w:t>
            </w:r>
            <w:r w:rsidR="00EE277B">
              <w:rPr>
                <w:b/>
                <w:sz w:val="18"/>
                <w:szCs w:val="18"/>
              </w:rPr>
              <w:t xml:space="preserve">a </w:t>
            </w:r>
            <w:r w:rsidRPr="00DE6DAF">
              <w:rPr>
                <w:b/>
                <w:sz w:val="18"/>
                <w:szCs w:val="18"/>
              </w:rPr>
              <w:t>copy)</w:t>
            </w:r>
            <w:r w:rsidR="009F741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E3521" w:rsidTr="009F7411">
        <w:tc>
          <w:tcPr>
            <w:tcW w:w="1563" w:type="dxa"/>
          </w:tcPr>
          <w:p w:rsidR="00DE3521" w:rsidRDefault="00DE3521" w:rsidP="00A0271F"/>
        </w:tc>
        <w:tc>
          <w:tcPr>
            <w:tcW w:w="2674" w:type="dxa"/>
          </w:tcPr>
          <w:p w:rsidR="00DE3521" w:rsidRDefault="00DE3521" w:rsidP="00A0271F"/>
        </w:tc>
        <w:tc>
          <w:tcPr>
            <w:tcW w:w="1707" w:type="dxa"/>
          </w:tcPr>
          <w:p w:rsidR="00DE3521" w:rsidRDefault="00DE3521" w:rsidP="00A0271F"/>
        </w:tc>
        <w:tc>
          <w:tcPr>
            <w:tcW w:w="2698" w:type="dxa"/>
          </w:tcPr>
          <w:p w:rsidR="00DE3521" w:rsidRDefault="00DE3521" w:rsidP="00A0271F"/>
        </w:tc>
        <w:tc>
          <w:tcPr>
            <w:tcW w:w="2488" w:type="dxa"/>
          </w:tcPr>
          <w:p w:rsidR="00DE3521" w:rsidRDefault="00DE3521" w:rsidP="00A0271F"/>
        </w:tc>
        <w:tc>
          <w:tcPr>
            <w:tcW w:w="1765" w:type="dxa"/>
          </w:tcPr>
          <w:p w:rsidR="00DE3521" w:rsidRDefault="00DE3521" w:rsidP="00A0271F"/>
        </w:tc>
        <w:tc>
          <w:tcPr>
            <w:tcW w:w="2688" w:type="dxa"/>
          </w:tcPr>
          <w:p w:rsidR="00DE3521" w:rsidRDefault="00DE3521" w:rsidP="00A0271F"/>
        </w:tc>
      </w:tr>
      <w:tr w:rsidR="00DE3521" w:rsidTr="009F7411">
        <w:tc>
          <w:tcPr>
            <w:tcW w:w="1563" w:type="dxa"/>
          </w:tcPr>
          <w:p w:rsidR="00DE3521" w:rsidRDefault="00DE3521" w:rsidP="00A0271F"/>
        </w:tc>
        <w:tc>
          <w:tcPr>
            <w:tcW w:w="2674" w:type="dxa"/>
          </w:tcPr>
          <w:p w:rsidR="00DE3521" w:rsidRDefault="00DE3521" w:rsidP="00A0271F"/>
        </w:tc>
        <w:tc>
          <w:tcPr>
            <w:tcW w:w="1707" w:type="dxa"/>
          </w:tcPr>
          <w:p w:rsidR="00DE3521" w:rsidRDefault="00DE3521" w:rsidP="00A0271F"/>
        </w:tc>
        <w:tc>
          <w:tcPr>
            <w:tcW w:w="2698" w:type="dxa"/>
          </w:tcPr>
          <w:p w:rsidR="00DE3521" w:rsidRDefault="00DE3521" w:rsidP="00A0271F"/>
        </w:tc>
        <w:tc>
          <w:tcPr>
            <w:tcW w:w="2488" w:type="dxa"/>
          </w:tcPr>
          <w:p w:rsidR="00DE3521" w:rsidRDefault="00DE3521" w:rsidP="00A0271F"/>
        </w:tc>
        <w:tc>
          <w:tcPr>
            <w:tcW w:w="1765" w:type="dxa"/>
          </w:tcPr>
          <w:p w:rsidR="00DE3521" w:rsidRDefault="00DE3521" w:rsidP="00A0271F"/>
        </w:tc>
        <w:tc>
          <w:tcPr>
            <w:tcW w:w="2688" w:type="dxa"/>
          </w:tcPr>
          <w:p w:rsidR="00DE3521" w:rsidRDefault="00DE3521" w:rsidP="00A0271F"/>
        </w:tc>
      </w:tr>
      <w:tr w:rsidR="00DE3521" w:rsidTr="009F7411">
        <w:tc>
          <w:tcPr>
            <w:tcW w:w="1563" w:type="dxa"/>
          </w:tcPr>
          <w:p w:rsidR="00DE3521" w:rsidRDefault="00DE3521" w:rsidP="00A0271F"/>
        </w:tc>
        <w:tc>
          <w:tcPr>
            <w:tcW w:w="2674" w:type="dxa"/>
          </w:tcPr>
          <w:p w:rsidR="00DE3521" w:rsidRDefault="00DE3521" w:rsidP="00A0271F"/>
        </w:tc>
        <w:tc>
          <w:tcPr>
            <w:tcW w:w="1707" w:type="dxa"/>
          </w:tcPr>
          <w:p w:rsidR="00DE3521" w:rsidRDefault="00DE3521" w:rsidP="00A0271F"/>
        </w:tc>
        <w:tc>
          <w:tcPr>
            <w:tcW w:w="2698" w:type="dxa"/>
          </w:tcPr>
          <w:p w:rsidR="00DE3521" w:rsidRDefault="00DE3521" w:rsidP="00A0271F"/>
        </w:tc>
        <w:tc>
          <w:tcPr>
            <w:tcW w:w="2488" w:type="dxa"/>
          </w:tcPr>
          <w:p w:rsidR="00DE3521" w:rsidRDefault="00DE3521" w:rsidP="00A0271F"/>
        </w:tc>
        <w:tc>
          <w:tcPr>
            <w:tcW w:w="1765" w:type="dxa"/>
          </w:tcPr>
          <w:p w:rsidR="00DE3521" w:rsidRDefault="00DE3521" w:rsidP="00A0271F"/>
        </w:tc>
        <w:tc>
          <w:tcPr>
            <w:tcW w:w="2688" w:type="dxa"/>
          </w:tcPr>
          <w:p w:rsidR="00DE3521" w:rsidRDefault="00DE3521" w:rsidP="00A0271F"/>
        </w:tc>
      </w:tr>
      <w:tr w:rsidR="00DE3521" w:rsidTr="009F7411">
        <w:tc>
          <w:tcPr>
            <w:tcW w:w="1563" w:type="dxa"/>
          </w:tcPr>
          <w:p w:rsidR="00DE3521" w:rsidRDefault="00DE3521" w:rsidP="00A0271F"/>
        </w:tc>
        <w:tc>
          <w:tcPr>
            <w:tcW w:w="2674" w:type="dxa"/>
          </w:tcPr>
          <w:p w:rsidR="00DE3521" w:rsidRDefault="00DE3521" w:rsidP="00A0271F"/>
        </w:tc>
        <w:tc>
          <w:tcPr>
            <w:tcW w:w="1707" w:type="dxa"/>
          </w:tcPr>
          <w:p w:rsidR="00DE3521" w:rsidRDefault="00DE3521" w:rsidP="00A0271F"/>
        </w:tc>
        <w:tc>
          <w:tcPr>
            <w:tcW w:w="2698" w:type="dxa"/>
          </w:tcPr>
          <w:p w:rsidR="00DE3521" w:rsidRDefault="00DE3521" w:rsidP="00A0271F"/>
        </w:tc>
        <w:tc>
          <w:tcPr>
            <w:tcW w:w="2488" w:type="dxa"/>
          </w:tcPr>
          <w:p w:rsidR="00DE3521" w:rsidRDefault="00DE3521" w:rsidP="00A0271F"/>
        </w:tc>
        <w:tc>
          <w:tcPr>
            <w:tcW w:w="1765" w:type="dxa"/>
          </w:tcPr>
          <w:p w:rsidR="00DE3521" w:rsidRDefault="00DE3521" w:rsidP="00A0271F"/>
        </w:tc>
        <w:tc>
          <w:tcPr>
            <w:tcW w:w="2688" w:type="dxa"/>
          </w:tcPr>
          <w:p w:rsidR="00DE3521" w:rsidRDefault="00DE3521" w:rsidP="00A0271F"/>
        </w:tc>
      </w:tr>
    </w:tbl>
    <w:p w:rsidR="00DE3521" w:rsidRPr="00DE6DAF" w:rsidRDefault="00DE3521" w:rsidP="00A0271F">
      <w:pPr>
        <w:rPr>
          <w:sz w:val="16"/>
          <w:szCs w:val="16"/>
        </w:rPr>
      </w:pPr>
    </w:p>
    <w:p w:rsidR="00DE3521" w:rsidRPr="00DE6DAF" w:rsidRDefault="009D57B5" w:rsidP="00A0271F">
      <w:pPr>
        <w:rPr>
          <w:b/>
        </w:rPr>
      </w:pPr>
      <w:r>
        <w:rPr>
          <w:b/>
        </w:rPr>
        <w:t xml:space="preserve">S. 229 - </w:t>
      </w:r>
      <w:r w:rsidR="00DE3521" w:rsidRPr="00DE6DAF">
        <w:rPr>
          <w:b/>
        </w:rPr>
        <w:t xml:space="preserve">TEMPORARY </w:t>
      </w:r>
      <w:r w:rsidR="00E779FB">
        <w:rPr>
          <w:b/>
        </w:rPr>
        <w:t xml:space="preserve">DUTY </w:t>
      </w:r>
      <w:r w:rsidR="00DE3521" w:rsidRPr="00DE6DAF">
        <w:rPr>
          <w:b/>
        </w:rPr>
        <w:t>MANAGERS</w:t>
      </w:r>
    </w:p>
    <w:p w:rsidR="00DE3521" w:rsidRPr="00453E1A" w:rsidRDefault="007571E6" w:rsidP="000E3095">
      <w:pPr>
        <w:pStyle w:val="ListParagraph"/>
        <w:numPr>
          <w:ilvl w:val="0"/>
          <w:numId w:val="6"/>
        </w:numPr>
        <w:rPr>
          <w:sz w:val="12"/>
          <w:szCs w:val="12"/>
        </w:rPr>
      </w:pPr>
      <w:r w:rsidRPr="00453E1A">
        <w:rPr>
          <w:sz w:val="12"/>
          <w:szCs w:val="12"/>
        </w:rPr>
        <w:t>In any case where a manager is ill or is absent for any reason, or is dismissed, or resigns, the licensee may appoint as a temporary manager a person who is not then the holder of a manager’s certificate.</w:t>
      </w:r>
    </w:p>
    <w:p w:rsidR="009D57B5" w:rsidRPr="00453E1A" w:rsidRDefault="007571E6" w:rsidP="000E3095">
      <w:pPr>
        <w:pStyle w:val="ListParagraph"/>
        <w:numPr>
          <w:ilvl w:val="0"/>
          <w:numId w:val="6"/>
        </w:numPr>
        <w:rPr>
          <w:sz w:val="12"/>
          <w:szCs w:val="12"/>
        </w:rPr>
      </w:pPr>
      <w:r w:rsidRPr="00453E1A">
        <w:rPr>
          <w:sz w:val="12"/>
          <w:szCs w:val="12"/>
        </w:rPr>
        <w:t xml:space="preserve">The appointee must, within </w:t>
      </w:r>
      <w:r w:rsidRPr="000E3095">
        <w:rPr>
          <w:sz w:val="12"/>
          <w:szCs w:val="12"/>
        </w:rPr>
        <w:t>2 working days</w:t>
      </w:r>
      <w:r w:rsidRPr="00453E1A">
        <w:rPr>
          <w:sz w:val="12"/>
          <w:szCs w:val="12"/>
        </w:rPr>
        <w:t xml:space="preserve"> after the appointment, apply </w:t>
      </w:r>
      <w:r w:rsidR="00764F03" w:rsidRPr="00453E1A">
        <w:rPr>
          <w:sz w:val="12"/>
          <w:szCs w:val="12"/>
        </w:rPr>
        <w:t>for a manager’s certificate.</w:t>
      </w:r>
      <w:r w:rsidR="009D57B5" w:rsidRPr="00453E1A">
        <w:rPr>
          <w:sz w:val="12"/>
          <w:szCs w:val="12"/>
        </w:rPr>
        <w:t xml:space="preserve"> </w:t>
      </w:r>
    </w:p>
    <w:p w:rsidR="007571E6" w:rsidRPr="00453E1A" w:rsidRDefault="009D57B5" w:rsidP="000E3095">
      <w:pPr>
        <w:pStyle w:val="ListParagraph"/>
        <w:numPr>
          <w:ilvl w:val="0"/>
          <w:numId w:val="6"/>
        </w:numPr>
        <w:rPr>
          <w:sz w:val="12"/>
          <w:szCs w:val="12"/>
        </w:rPr>
      </w:pPr>
      <w:r w:rsidRPr="00453E1A">
        <w:rPr>
          <w:sz w:val="12"/>
          <w:szCs w:val="12"/>
        </w:rPr>
        <w:t>If the appointee does not apply for a manager’s certificate within that time period of 2 working days, or if the application is refused, the licensee must cease to employ the appointee as a manager.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82"/>
        <w:gridCol w:w="1707"/>
        <w:gridCol w:w="1847"/>
        <w:gridCol w:w="1948"/>
        <w:gridCol w:w="1948"/>
        <w:gridCol w:w="1948"/>
        <w:gridCol w:w="1948"/>
      </w:tblGrid>
      <w:tr w:rsidR="00DE3521" w:rsidRPr="00DE6DAF" w:rsidTr="00554EFB">
        <w:tc>
          <w:tcPr>
            <w:tcW w:w="1555" w:type="dxa"/>
          </w:tcPr>
          <w:p w:rsidR="00DE3521" w:rsidRPr="00DE6DAF" w:rsidRDefault="00554EFB" w:rsidP="00BC19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Appointment date</w:t>
            </w:r>
          </w:p>
        </w:tc>
        <w:tc>
          <w:tcPr>
            <w:tcW w:w="2682" w:type="dxa"/>
          </w:tcPr>
          <w:p w:rsidR="00DE3521" w:rsidRPr="00DE6DAF" w:rsidRDefault="00DE3521" w:rsidP="00BC193F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>Full legal name</w:t>
            </w:r>
          </w:p>
        </w:tc>
        <w:tc>
          <w:tcPr>
            <w:tcW w:w="1707" w:type="dxa"/>
          </w:tcPr>
          <w:p w:rsidR="00DE3521" w:rsidRPr="00DE6DAF" w:rsidRDefault="00DE6DAF" w:rsidP="00BC193F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1847" w:type="dxa"/>
          </w:tcPr>
          <w:p w:rsidR="00DE3521" w:rsidRPr="00DE6DAF" w:rsidRDefault="00554EFB" w:rsidP="00BC19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DE6DAF" w:rsidRPr="00DE6DAF">
              <w:rPr>
                <w:b/>
                <w:sz w:val="18"/>
                <w:szCs w:val="18"/>
              </w:rPr>
              <w:t>Date application for m</w:t>
            </w:r>
            <w:r w:rsidR="00BC193F">
              <w:rPr>
                <w:b/>
                <w:sz w:val="18"/>
                <w:szCs w:val="18"/>
              </w:rPr>
              <w:t>ana</w:t>
            </w:r>
            <w:r w:rsidR="00DE6DAF" w:rsidRPr="00DE6DAF">
              <w:rPr>
                <w:b/>
                <w:sz w:val="18"/>
                <w:szCs w:val="18"/>
              </w:rPr>
              <w:t>g</w:t>
            </w:r>
            <w:r w:rsidR="00BC193F">
              <w:rPr>
                <w:b/>
                <w:sz w:val="18"/>
                <w:szCs w:val="18"/>
              </w:rPr>
              <w:t>e</w:t>
            </w:r>
            <w:r w:rsidR="00DE6DAF" w:rsidRPr="00DE6DAF">
              <w:rPr>
                <w:b/>
                <w:sz w:val="18"/>
                <w:szCs w:val="18"/>
              </w:rPr>
              <w:t>r’s cert (if longer than 48 hours).</w:t>
            </w:r>
          </w:p>
        </w:tc>
        <w:tc>
          <w:tcPr>
            <w:tcW w:w="1948" w:type="dxa"/>
          </w:tcPr>
          <w:p w:rsidR="00DE3521" w:rsidRPr="00DE6DAF" w:rsidRDefault="00DE6DAF" w:rsidP="00BC193F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>Reason for appointment</w:t>
            </w:r>
          </w:p>
        </w:tc>
        <w:tc>
          <w:tcPr>
            <w:tcW w:w="1948" w:type="dxa"/>
          </w:tcPr>
          <w:p w:rsidR="00DE3521" w:rsidRPr="00DE6DAF" w:rsidRDefault="00DE6DAF" w:rsidP="00B17708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>Name of m</w:t>
            </w:r>
            <w:r w:rsidR="00B17708">
              <w:rPr>
                <w:b/>
                <w:sz w:val="18"/>
                <w:szCs w:val="18"/>
              </w:rPr>
              <w:t>ana</w:t>
            </w:r>
            <w:r w:rsidRPr="00DE6DAF">
              <w:rPr>
                <w:b/>
                <w:sz w:val="18"/>
                <w:szCs w:val="18"/>
              </w:rPr>
              <w:t>g</w:t>
            </w:r>
            <w:r w:rsidR="00B17708">
              <w:rPr>
                <w:b/>
                <w:sz w:val="18"/>
                <w:szCs w:val="18"/>
              </w:rPr>
              <w:t>e</w:t>
            </w:r>
            <w:r w:rsidRPr="00DE6DAF">
              <w:rPr>
                <w:b/>
                <w:sz w:val="18"/>
                <w:szCs w:val="18"/>
              </w:rPr>
              <w:t xml:space="preserve">r </w:t>
            </w:r>
            <w:r w:rsidR="00B17708">
              <w:rPr>
                <w:b/>
                <w:sz w:val="18"/>
                <w:szCs w:val="18"/>
              </w:rPr>
              <w:t>being replaced</w:t>
            </w:r>
          </w:p>
        </w:tc>
        <w:tc>
          <w:tcPr>
            <w:tcW w:w="1948" w:type="dxa"/>
          </w:tcPr>
          <w:p w:rsidR="00B17708" w:rsidRDefault="00DE6DAF" w:rsidP="00B17708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 xml:space="preserve">Date notice sent to DLC &amp; Police </w:t>
            </w:r>
          </w:p>
          <w:p w:rsidR="00DE3521" w:rsidRPr="00DE6DAF" w:rsidRDefault="00DE6DAF" w:rsidP="00B17708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>(keep</w:t>
            </w:r>
            <w:r w:rsidR="00B17708">
              <w:rPr>
                <w:b/>
                <w:sz w:val="18"/>
                <w:szCs w:val="18"/>
              </w:rPr>
              <w:t xml:space="preserve"> a</w:t>
            </w:r>
            <w:r w:rsidRPr="00DE6DAF">
              <w:rPr>
                <w:b/>
                <w:sz w:val="18"/>
                <w:szCs w:val="18"/>
              </w:rPr>
              <w:t xml:space="preserve"> copy)</w:t>
            </w:r>
          </w:p>
        </w:tc>
        <w:tc>
          <w:tcPr>
            <w:tcW w:w="1948" w:type="dxa"/>
          </w:tcPr>
          <w:p w:rsidR="00DE3521" w:rsidRPr="00DE6DAF" w:rsidRDefault="00DE6DAF" w:rsidP="00B17708">
            <w:pPr>
              <w:jc w:val="center"/>
              <w:rPr>
                <w:b/>
                <w:sz w:val="18"/>
                <w:szCs w:val="18"/>
              </w:rPr>
            </w:pPr>
            <w:r w:rsidRPr="00DE6DAF">
              <w:rPr>
                <w:b/>
                <w:sz w:val="18"/>
                <w:szCs w:val="18"/>
              </w:rPr>
              <w:t>Date m</w:t>
            </w:r>
            <w:r w:rsidR="00B17708">
              <w:rPr>
                <w:b/>
                <w:sz w:val="18"/>
                <w:szCs w:val="18"/>
              </w:rPr>
              <w:t>ana</w:t>
            </w:r>
            <w:r w:rsidRPr="00DE6DAF">
              <w:rPr>
                <w:b/>
                <w:sz w:val="18"/>
                <w:szCs w:val="18"/>
              </w:rPr>
              <w:t>g</w:t>
            </w:r>
            <w:r w:rsidR="00B17708">
              <w:rPr>
                <w:b/>
                <w:sz w:val="18"/>
                <w:szCs w:val="18"/>
              </w:rPr>
              <w:t>e</w:t>
            </w:r>
            <w:r w:rsidRPr="00DE6DAF">
              <w:rPr>
                <w:b/>
                <w:sz w:val="18"/>
                <w:szCs w:val="18"/>
              </w:rPr>
              <w:t>r cert issued or refused and appointment ceases.</w:t>
            </w:r>
          </w:p>
        </w:tc>
      </w:tr>
      <w:tr w:rsidR="00DE3521" w:rsidTr="00554EFB">
        <w:tc>
          <w:tcPr>
            <w:tcW w:w="1555" w:type="dxa"/>
          </w:tcPr>
          <w:p w:rsidR="00DE3521" w:rsidRDefault="00DE3521" w:rsidP="00A0271F"/>
        </w:tc>
        <w:tc>
          <w:tcPr>
            <w:tcW w:w="2682" w:type="dxa"/>
          </w:tcPr>
          <w:p w:rsidR="00DE3521" w:rsidRDefault="00DE3521" w:rsidP="00A0271F"/>
        </w:tc>
        <w:tc>
          <w:tcPr>
            <w:tcW w:w="1707" w:type="dxa"/>
          </w:tcPr>
          <w:p w:rsidR="00DE3521" w:rsidRDefault="00DE3521" w:rsidP="00A0271F"/>
        </w:tc>
        <w:tc>
          <w:tcPr>
            <w:tcW w:w="1847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</w:tr>
      <w:tr w:rsidR="00DE3521" w:rsidTr="00554EFB">
        <w:tc>
          <w:tcPr>
            <w:tcW w:w="1555" w:type="dxa"/>
          </w:tcPr>
          <w:p w:rsidR="00DE3521" w:rsidRDefault="00DE3521" w:rsidP="00A0271F"/>
        </w:tc>
        <w:tc>
          <w:tcPr>
            <w:tcW w:w="2682" w:type="dxa"/>
          </w:tcPr>
          <w:p w:rsidR="00DE3521" w:rsidRDefault="00DE3521" w:rsidP="00A0271F"/>
        </w:tc>
        <w:tc>
          <w:tcPr>
            <w:tcW w:w="1707" w:type="dxa"/>
          </w:tcPr>
          <w:p w:rsidR="00DE3521" w:rsidRDefault="00DE3521" w:rsidP="00A0271F"/>
        </w:tc>
        <w:tc>
          <w:tcPr>
            <w:tcW w:w="1847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</w:tr>
      <w:tr w:rsidR="00DE3521" w:rsidTr="00554EFB">
        <w:tc>
          <w:tcPr>
            <w:tcW w:w="1555" w:type="dxa"/>
          </w:tcPr>
          <w:p w:rsidR="00DE3521" w:rsidRDefault="00DE3521" w:rsidP="00A0271F"/>
        </w:tc>
        <w:tc>
          <w:tcPr>
            <w:tcW w:w="2682" w:type="dxa"/>
          </w:tcPr>
          <w:p w:rsidR="00DE3521" w:rsidRDefault="00DE3521" w:rsidP="00A0271F"/>
        </w:tc>
        <w:tc>
          <w:tcPr>
            <w:tcW w:w="1707" w:type="dxa"/>
          </w:tcPr>
          <w:p w:rsidR="00DE3521" w:rsidRDefault="00DE3521" w:rsidP="00A0271F"/>
        </w:tc>
        <w:tc>
          <w:tcPr>
            <w:tcW w:w="1847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</w:tr>
      <w:tr w:rsidR="00DE3521" w:rsidTr="00554EFB">
        <w:tc>
          <w:tcPr>
            <w:tcW w:w="1555" w:type="dxa"/>
          </w:tcPr>
          <w:p w:rsidR="00DE3521" w:rsidRDefault="00DE3521" w:rsidP="00A0271F"/>
        </w:tc>
        <w:tc>
          <w:tcPr>
            <w:tcW w:w="2682" w:type="dxa"/>
          </w:tcPr>
          <w:p w:rsidR="00DE3521" w:rsidRDefault="00DE3521" w:rsidP="00A0271F"/>
        </w:tc>
        <w:tc>
          <w:tcPr>
            <w:tcW w:w="1707" w:type="dxa"/>
          </w:tcPr>
          <w:p w:rsidR="00DE3521" w:rsidRDefault="00DE3521" w:rsidP="00A0271F"/>
        </w:tc>
        <w:tc>
          <w:tcPr>
            <w:tcW w:w="1847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  <w:tc>
          <w:tcPr>
            <w:tcW w:w="1948" w:type="dxa"/>
          </w:tcPr>
          <w:p w:rsidR="00DE3521" w:rsidRDefault="00DE3521" w:rsidP="00A0271F"/>
        </w:tc>
      </w:tr>
    </w:tbl>
    <w:p w:rsidR="00DE3521" w:rsidRDefault="00DE3521" w:rsidP="00A0271F"/>
    <w:p w:rsidR="00E11436" w:rsidRPr="00E11436" w:rsidRDefault="00171A22" w:rsidP="00A0271F">
      <w:pPr>
        <w:rPr>
          <w:b/>
          <w:sz w:val="12"/>
          <w:szCs w:val="12"/>
          <w:u w:val="single"/>
        </w:rPr>
      </w:pPr>
      <w:r w:rsidRPr="00E11436">
        <w:rPr>
          <w:b/>
          <w:sz w:val="12"/>
          <w:szCs w:val="12"/>
          <w:u w:val="single"/>
        </w:rPr>
        <w:t>S. 231</w:t>
      </w:r>
      <w:r w:rsidR="00E11436" w:rsidRPr="00E11436">
        <w:rPr>
          <w:b/>
          <w:sz w:val="12"/>
          <w:szCs w:val="12"/>
          <w:u w:val="single"/>
        </w:rPr>
        <w:t xml:space="preserve"> – Notice </w:t>
      </w:r>
      <w:r w:rsidR="00E11436">
        <w:rPr>
          <w:b/>
          <w:sz w:val="12"/>
          <w:szCs w:val="12"/>
          <w:u w:val="single"/>
        </w:rPr>
        <w:t>of appointment</w:t>
      </w:r>
      <w:r w:rsidR="00E11436" w:rsidRPr="00E11436">
        <w:rPr>
          <w:b/>
          <w:sz w:val="12"/>
          <w:szCs w:val="12"/>
          <w:u w:val="single"/>
        </w:rPr>
        <w:t xml:space="preserve"> of manager, temporary manager, or acting manager.</w:t>
      </w:r>
    </w:p>
    <w:p w:rsidR="00E11436" w:rsidRDefault="00E11436" w:rsidP="00A0271F">
      <w:pPr>
        <w:rPr>
          <w:sz w:val="12"/>
          <w:szCs w:val="12"/>
        </w:rPr>
      </w:pPr>
    </w:p>
    <w:p w:rsidR="00171A22" w:rsidRDefault="00171A22" w:rsidP="000E3095">
      <w:pPr>
        <w:pStyle w:val="ListParagraph"/>
        <w:numPr>
          <w:ilvl w:val="0"/>
          <w:numId w:val="7"/>
        </w:numPr>
        <w:rPr>
          <w:sz w:val="12"/>
          <w:szCs w:val="12"/>
        </w:rPr>
      </w:pPr>
      <w:r>
        <w:rPr>
          <w:sz w:val="12"/>
          <w:szCs w:val="12"/>
        </w:rPr>
        <w:t>A licensee must give notice, in accordance with subsection (2), of the appointment, or the cancellation or termination of the appointment, of any manager, temporary manager, or acting manager.</w:t>
      </w:r>
    </w:p>
    <w:p w:rsidR="00453E1A" w:rsidRDefault="00171A22" w:rsidP="000E3095">
      <w:pPr>
        <w:pStyle w:val="ListParagraph"/>
        <w:numPr>
          <w:ilvl w:val="0"/>
          <w:numId w:val="7"/>
        </w:numPr>
        <w:rPr>
          <w:sz w:val="12"/>
          <w:szCs w:val="12"/>
        </w:rPr>
      </w:pPr>
      <w:r>
        <w:rPr>
          <w:sz w:val="12"/>
          <w:szCs w:val="12"/>
        </w:rPr>
        <w:t>Notice is given in accordance with this section if the notice is given within 2 working days after the appointment, or the cancellation or termination</w:t>
      </w:r>
      <w:r w:rsidR="008B46A7">
        <w:rPr>
          <w:sz w:val="12"/>
          <w:szCs w:val="12"/>
        </w:rPr>
        <w:t xml:space="preserve"> of the appointment, to – (a) the licensing committee with which the application for the licence was filed; and (b)</w:t>
      </w:r>
      <w:r w:rsidR="00E11436">
        <w:rPr>
          <w:sz w:val="12"/>
          <w:szCs w:val="12"/>
        </w:rPr>
        <w:t xml:space="preserve"> the constable in charge of the    </w:t>
      </w:r>
      <w:r w:rsidR="008B46A7">
        <w:rPr>
          <w:sz w:val="12"/>
          <w:szCs w:val="12"/>
        </w:rPr>
        <w:t xml:space="preserve">police station nearest to - </w:t>
      </w:r>
      <w:r w:rsidR="0002461B">
        <w:rPr>
          <w:sz w:val="12"/>
          <w:szCs w:val="12"/>
        </w:rPr>
        <w:t>(i) the premises, where the licence is in force for any premises; or (ii) the office where the licence is in force for a conveyance.</w:t>
      </w:r>
    </w:p>
    <w:p w:rsidR="0002461B" w:rsidRDefault="0002461B" w:rsidP="000E3095">
      <w:pPr>
        <w:pStyle w:val="ListParagraph"/>
        <w:numPr>
          <w:ilvl w:val="0"/>
          <w:numId w:val="7"/>
        </w:numPr>
        <w:rPr>
          <w:sz w:val="12"/>
          <w:szCs w:val="12"/>
        </w:rPr>
      </w:pPr>
      <w:r>
        <w:rPr>
          <w:sz w:val="12"/>
          <w:szCs w:val="12"/>
        </w:rPr>
        <w:t>It is not necessary to comply with subsection (1) in respect of the appointment of a temporary manager or an acting manager for any period not exceeding 48 consecutive hours.</w:t>
      </w:r>
    </w:p>
    <w:p w:rsidR="0002461B" w:rsidRDefault="0002461B" w:rsidP="000E3095">
      <w:pPr>
        <w:pStyle w:val="ListParagraph"/>
        <w:numPr>
          <w:ilvl w:val="0"/>
          <w:numId w:val="7"/>
        </w:numPr>
        <w:rPr>
          <w:sz w:val="12"/>
          <w:szCs w:val="12"/>
        </w:rPr>
      </w:pPr>
      <w:r>
        <w:rPr>
          <w:sz w:val="12"/>
          <w:szCs w:val="12"/>
        </w:rPr>
        <w:t xml:space="preserve">The licensing committee may, within 5 working days after receiving a notice of the appointment of any temporary </w:t>
      </w:r>
      <w:r w:rsidR="002C7FE6">
        <w:rPr>
          <w:sz w:val="12"/>
          <w:szCs w:val="12"/>
        </w:rPr>
        <w:t>manager</w:t>
      </w:r>
      <w:r>
        <w:rPr>
          <w:sz w:val="12"/>
          <w:szCs w:val="12"/>
        </w:rPr>
        <w:t xml:space="preserve"> or acting manager, notify the licensee that it does not approve of the appointment</w:t>
      </w:r>
      <w:r w:rsidR="002C7FE6">
        <w:rPr>
          <w:sz w:val="12"/>
          <w:szCs w:val="12"/>
        </w:rPr>
        <w:t>, in which case it must give a copy of the notice to the constable referred to in subsection (2)(b).</w:t>
      </w:r>
    </w:p>
    <w:p w:rsidR="002C7FE6" w:rsidRDefault="002C7FE6" w:rsidP="000E3095">
      <w:pPr>
        <w:pStyle w:val="ListParagraph"/>
        <w:numPr>
          <w:ilvl w:val="0"/>
          <w:numId w:val="7"/>
        </w:numPr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On receiving notice under subsection (4), the licensee must terminate the appointment with effect from a date not later than 5 working days after the date of the notice.</w:t>
      </w:r>
    </w:p>
    <w:p w:rsidR="00E11436" w:rsidRPr="000E3095" w:rsidRDefault="00E11436" w:rsidP="000E3095">
      <w:pPr>
        <w:pStyle w:val="ListParagraph"/>
        <w:rPr>
          <w:sz w:val="12"/>
          <w:szCs w:val="12"/>
        </w:rPr>
      </w:pPr>
    </w:p>
    <w:sectPr w:rsidR="00E11436" w:rsidRPr="000E3095" w:rsidSect="00DE3521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ED" w:rsidRDefault="007B32ED" w:rsidP="00827B09">
      <w:r>
        <w:separator/>
      </w:r>
    </w:p>
  </w:endnote>
  <w:endnote w:type="continuationSeparator" w:id="0">
    <w:p w:rsidR="007B32ED" w:rsidRDefault="007B32ED" w:rsidP="0082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ED" w:rsidRDefault="007B32ED" w:rsidP="00827B09">
      <w:r>
        <w:separator/>
      </w:r>
    </w:p>
  </w:footnote>
  <w:footnote w:type="continuationSeparator" w:id="0">
    <w:p w:rsidR="007B32ED" w:rsidRDefault="007B32ED" w:rsidP="0082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0C9"/>
    <w:multiLevelType w:val="hybridMultilevel"/>
    <w:tmpl w:val="360AA682"/>
    <w:lvl w:ilvl="0" w:tplc="7CA2B8CA">
      <w:start w:val="1"/>
      <w:numFmt w:val="bullet"/>
      <w:pStyle w:val="bullet1"/>
      <w:lvlText w:val=""/>
      <w:lvlJc w:val="left"/>
      <w:pPr>
        <w:ind w:left="1571" w:hanging="360"/>
      </w:pPr>
      <w:rPr>
        <w:rFonts w:ascii="Wingdings 3" w:hAnsi="Wingdings 3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9225F41"/>
    <w:multiLevelType w:val="hybridMultilevel"/>
    <w:tmpl w:val="19BE03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C41F1"/>
    <w:multiLevelType w:val="hybridMultilevel"/>
    <w:tmpl w:val="1C86A7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8273B"/>
    <w:multiLevelType w:val="hybridMultilevel"/>
    <w:tmpl w:val="1C86A7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76CE1"/>
    <w:multiLevelType w:val="hybridMultilevel"/>
    <w:tmpl w:val="C5C260F8"/>
    <w:lvl w:ilvl="0" w:tplc="23168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02BA2"/>
    <w:multiLevelType w:val="hybridMultilevel"/>
    <w:tmpl w:val="443C1F4A"/>
    <w:lvl w:ilvl="0" w:tplc="A7C854C8">
      <w:start w:val="1"/>
      <w:numFmt w:val="bullet"/>
      <w:pStyle w:val="bullet2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1F475E5"/>
    <w:multiLevelType w:val="hybridMultilevel"/>
    <w:tmpl w:val="1C86A7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1F"/>
    <w:rsid w:val="0002461B"/>
    <w:rsid w:val="00044039"/>
    <w:rsid w:val="000D5FD1"/>
    <w:rsid w:val="000E3095"/>
    <w:rsid w:val="001002E3"/>
    <w:rsid w:val="0011242D"/>
    <w:rsid w:val="001311F5"/>
    <w:rsid w:val="00171A22"/>
    <w:rsid w:val="0019050D"/>
    <w:rsid w:val="001C2F5E"/>
    <w:rsid w:val="001F6080"/>
    <w:rsid w:val="00256460"/>
    <w:rsid w:val="00271EDF"/>
    <w:rsid w:val="00277A42"/>
    <w:rsid w:val="00285F26"/>
    <w:rsid w:val="002B6FE9"/>
    <w:rsid w:val="002C7FE6"/>
    <w:rsid w:val="00333574"/>
    <w:rsid w:val="003516D2"/>
    <w:rsid w:val="00377979"/>
    <w:rsid w:val="00387D1E"/>
    <w:rsid w:val="00391DCB"/>
    <w:rsid w:val="003B49E1"/>
    <w:rsid w:val="003E48BA"/>
    <w:rsid w:val="00450AA8"/>
    <w:rsid w:val="00453E1A"/>
    <w:rsid w:val="004677E5"/>
    <w:rsid w:val="0051735E"/>
    <w:rsid w:val="005238AA"/>
    <w:rsid w:val="00554EFB"/>
    <w:rsid w:val="0055566D"/>
    <w:rsid w:val="005A425F"/>
    <w:rsid w:val="005A5868"/>
    <w:rsid w:val="005F2D9C"/>
    <w:rsid w:val="006250DF"/>
    <w:rsid w:val="006E0A3B"/>
    <w:rsid w:val="00751532"/>
    <w:rsid w:val="007571E6"/>
    <w:rsid w:val="00760DFD"/>
    <w:rsid w:val="0076156E"/>
    <w:rsid w:val="00764F03"/>
    <w:rsid w:val="007A6EB5"/>
    <w:rsid w:val="007B32ED"/>
    <w:rsid w:val="008071A4"/>
    <w:rsid w:val="00827B09"/>
    <w:rsid w:val="0084238B"/>
    <w:rsid w:val="00843CF2"/>
    <w:rsid w:val="0088076C"/>
    <w:rsid w:val="008A5C08"/>
    <w:rsid w:val="008B46A7"/>
    <w:rsid w:val="008E55A7"/>
    <w:rsid w:val="008F06E9"/>
    <w:rsid w:val="0097061E"/>
    <w:rsid w:val="00992166"/>
    <w:rsid w:val="009C517E"/>
    <w:rsid w:val="009D57B5"/>
    <w:rsid w:val="009F7411"/>
    <w:rsid w:val="00A0271F"/>
    <w:rsid w:val="00A23CE4"/>
    <w:rsid w:val="00A83B9A"/>
    <w:rsid w:val="00AE685E"/>
    <w:rsid w:val="00B113D7"/>
    <w:rsid w:val="00B13F98"/>
    <w:rsid w:val="00B17708"/>
    <w:rsid w:val="00B3569A"/>
    <w:rsid w:val="00B75CE1"/>
    <w:rsid w:val="00B940E9"/>
    <w:rsid w:val="00BC193F"/>
    <w:rsid w:val="00BC7B8F"/>
    <w:rsid w:val="00C10AE8"/>
    <w:rsid w:val="00C37059"/>
    <w:rsid w:val="00C47B77"/>
    <w:rsid w:val="00C75DF6"/>
    <w:rsid w:val="00C8085B"/>
    <w:rsid w:val="00CF22DA"/>
    <w:rsid w:val="00D71914"/>
    <w:rsid w:val="00D85E81"/>
    <w:rsid w:val="00D97622"/>
    <w:rsid w:val="00DB7DD1"/>
    <w:rsid w:val="00DC19C5"/>
    <w:rsid w:val="00DC451B"/>
    <w:rsid w:val="00DC4E78"/>
    <w:rsid w:val="00DE3521"/>
    <w:rsid w:val="00DE6DAF"/>
    <w:rsid w:val="00E036C0"/>
    <w:rsid w:val="00E1108A"/>
    <w:rsid w:val="00E11436"/>
    <w:rsid w:val="00E5628B"/>
    <w:rsid w:val="00E779FB"/>
    <w:rsid w:val="00EC6BBA"/>
    <w:rsid w:val="00EE277B"/>
    <w:rsid w:val="00F16C57"/>
    <w:rsid w:val="00F47E72"/>
    <w:rsid w:val="00F96D80"/>
    <w:rsid w:val="00FB3498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6A40B"/>
  <w15:chartTrackingRefBased/>
  <w15:docId w15:val="{21F97E7E-093B-445D-93ED-4263AF35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A8"/>
    <w:pPr>
      <w:jc w:val="both"/>
    </w:pPr>
    <w:rPr>
      <w:rFonts w:ascii="Tahoma" w:hAnsi="Tahoma"/>
      <w:sz w:val="22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1F6080"/>
    <w:pPr>
      <w:jc w:val="left"/>
      <w:outlineLvl w:val="0"/>
    </w:pPr>
    <w:rPr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F6080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96D80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080"/>
    <w:rPr>
      <w:rFonts w:ascii="Tahoma" w:hAnsi="Tahoma"/>
      <w:b/>
      <w:sz w:val="36"/>
      <w:szCs w:val="24"/>
      <w:lang w:val="en-US" w:eastAsia="en-AU"/>
    </w:rPr>
  </w:style>
  <w:style w:type="paragraph" w:customStyle="1" w:styleId="indent1">
    <w:name w:val="indent1"/>
    <w:basedOn w:val="Normal"/>
    <w:qFormat/>
    <w:rsid w:val="00450AA8"/>
    <w:pPr>
      <w:ind w:left="851" w:hanging="851"/>
    </w:pPr>
  </w:style>
  <w:style w:type="paragraph" w:customStyle="1" w:styleId="indent2">
    <w:name w:val="indent2"/>
    <w:basedOn w:val="indent1"/>
    <w:qFormat/>
    <w:rsid w:val="00450AA8"/>
    <w:pPr>
      <w:tabs>
        <w:tab w:val="left" w:pos="1701"/>
      </w:tabs>
      <w:ind w:left="1702"/>
    </w:pPr>
  </w:style>
  <w:style w:type="paragraph" w:customStyle="1" w:styleId="bullet1">
    <w:name w:val="bullet1"/>
    <w:basedOn w:val="indent2"/>
    <w:qFormat/>
    <w:rsid w:val="00450AA8"/>
    <w:pPr>
      <w:numPr>
        <w:numId w:val="1"/>
      </w:numPr>
      <w:ind w:left="1702" w:hanging="851"/>
    </w:pPr>
  </w:style>
  <w:style w:type="paragraph" w:customStyle="1" w:styleId="bullet2">
    <w:name w:val="bullet2"/>
    <w:basedOn w:val="bullet1"/>
    <w:qFormat/>
    <w:rsid w:val="000D5FD1"/>
    <w:pPr>
      <w:numPr>
        <w:numId w:val="2"/>
      </w:numPr>
      <w:tabs>
        <w:tab w:val="clear" w:pos="1701"/>
        <w:tab w:val="left" w:pos="2552"/>
      </w:tabs>
      <w:ind w:left="2552" w:hanging="851"/>
    </w:pPr>
  </w:style>
  <w:style w:type="paragraph" w:customStyle="1" w:styleId="Heading20">
    <w:name w:val="Heading2"/>
    <w:basedOn w:val="Normal"/>
    <w:rsid w:val="000D5FD1"/>
    <w:pPr>
      <w:tabs>
        <w:tab w:val="left" w:pos="851"/>
      </w:tabs>
      <w:ind w:left="851" w:hanging="851"/>
    </w:pPr>
    <w:rPr>
      <w:b/>
      <w:sz w:val="32"/>
    </w:rPr>
  </w:style>
  <w:style w:type="paragraph" w:customStyle="1" w:styleId="Heading30">
    <w:name w:val="Heading3"/>
    <w:basedOn w:val="Heading20"/>
    <w:rsid w:val="000D5FD1"/>
    <w:rPr>
      <w:sz w:val="22"/>
    </w:rPr>
  </w:style>
  <w:style w:type="paragraph" w:customStyle="1" w:styleId="StyleRight515cm">
    <w:name w:val="Style Right:  5.15 cm"/>
    <w:basedOn w:val="Normal"/>
    <w:rsid w:val="003B49E1"/>
    <w:pPr>
      <w:ind w:right="2919"/>
    </w:pPr>
    <w:rPr>
      <w:szCs w:val="20"/>
    </w:rPr>
  </w:style>
  <w:style w:type="paragraph" w:styleId="Header">
    <w:name w:val="header"/>
    <w:basedOn w:val="Normal"/>
    <w:link w:val="HeaderChar"/>
    <w:uiPriority w:val="99"/>
    <w:rsid w:val="00827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09"/>
    <w:rPr>
      <w:rFonts w:ascii="Tahoma" w:hAnsi="Tahoma"/>
      <w:sz w:val="22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27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09"/>
    <w:rPr>
      <w:rFonts w:ascii="Tahoma" w:hAnsi="Tahoma"/>
      <w:sz w:val="22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827B0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B09"/>
    <w:rPr>
      <w:rFonts w:ascii="Tahoma" w:hAnsi="Tahoma" w:cs="Tahoma"/>
      <w:sz w:val="16"/>
      <w:szCs w:val="16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1F6080"/>
    <w:rPr>
      <w:rFonts w:ascii="Tahoma" w:eastAsiaTheme="majorEastAsia" w:hAnsi="Tahoma" w:cstheme="majorBidi"/>
      <w:b/>
      <w:bCs/>
      <w:sz w:val="32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F96D80"/>
    <w:rPr>
      <w:rFonts w:ascii="Tahoma" w:eastAsiaTheme="majorEastAsia" w:hAnsi="Tahoma" w:cstheme="majorBidi"/>
      <w:b/>
      <w:bCs/>
      <w:sz w:val="22"/>
      <w:szCs w:val="24"/>
      <w:lang w:val="en-AU" w:eastAsia="en-AU"/>
    </w:rPr>
  </w:style>
  <w:style w:type="table" w:styleId="TableGrid">
    <w:name w:val="Table Grid"/>
    <w:basedOn w:val="TableNormal"/>
    <w:rsid w:val="00A0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75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3E1BBBEA3794451CA39F358545008163" version="1.0.0">
  <systemFields>
    <field name="Objective-Id">
      <value order="0">A2994168</value>
    </field>
    <field name="Objective-Title">
      <value order="0">Register of Appointed Managers</value>
    </field>
    <field name="Objective-Description">
      <value order="0"/>
    </field>
    <field name="Objective-CreationStamp">
      <value order="0">2017-09-17T23:27:06Z</value>
    </field>
    <field name="Objective-IsApproved">
      <value order="0">false</value>
    </field>
    <field name="Objective-IsPublished">
      <value order="0">true</value>
    </field>
    <field name="Objective-DatePublished">
      <value order="0">2017-09-17T23:36:08Z</value>
    </field>
    <field name="Objective-ModificationStamp">
      <value order="0">2017-09-17T23:36:09Z</value>
    </field>
    <field name="Objective-Owner">
      <value order="0">Carolyn Berben</value>
    </field>
    <field name="Objective-Path">
      <value order="0">Western Bay Global Folder:1. Subject:LI-All One Team:Policy Planning &amp; Regulatory Services:Compliance &amp; Monitoring:Compliance &amp; Monitoring Administration:Compliance and Monitoring - Admin Instructions</value>
    </field>
    <field name="Objective-Parent">
      <value order="0">Compliance and Monitoring - Admin Instructions</value>
    </field>
    <field name="Objective-State">
      <value order="0">Published</value>
    </field>
    <field name="Objective-VersionId">
      <value order="0">vA3599675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qA136323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29">
      <field name="Objective-Reference Material Type">
        <value order="0">Internal</value>
      </field>
      <field name="Objective-Document Date">
        <value order="0">2017-09-18T11:59:59Z</value>
      </field>
      <field name="Objective-LIM Flag">
        <value order="0"/>
      </field>
      <field name="Objective-Image Capture Date">
        <value order="0"/>
      </field>
      <field name="Objective-Image Capture ID">
        <value order="0"/>
      </field>
      <field name="Objective-Vetted By">
        <value order="0"/>
      </field>
      <field name="Objective-Vetted Date">
        <value order="0"/>
      </field>
      <field name="Objective-Reference Source">
        <value order="0"/>
      </field>
      <field name="Objective-Archive Box ID">
        <value order="0"/>
      </field>
      <field name="Objective-PSI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E1BBBEA3794451CA39F358545008163"/>
  </ds:schemaRefs>
</ds:datastoreItem>
</file>

<file path=customXml/itemProps2.xml><?xml version="1.0" encoding="utf-8"?>
<ds:datastoreItem xmlns:ds="http://schemas.openxmlformats.org/officeDocument/2006/customXml" ds:itemID="{E6FA0FF0-E1A6-439E-A0EE-BA2FD45E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3A247639</Template>
  <TotalTime>416</TotalTime>
  <Pages>1</Pages>
  <Words>558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Bay of Plenty District Council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Berben</dc:creator>
  <cp:keywords/>
  <dc:description/>
  <cp:lastModifiedBy>Dougal Elvin</cp:lastModifiedBy>
  <cp:revision>16</cp:revision>
  <cp:lastPrinted>2017-09-25T23:34:00Z</cp:lastPrinted>
  <dcterms:created xsi:type="dcterms:W3CDTF">2017-09-22T01:22:00Z</dcterms:created>
  <dcterms:modified xsi:type="dcterms:W3CDTF">2017-09-26T00:58:00Z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A2994168</vt:lpwstr>
  </property>
  <property fmtid="{D5CDD505-2E9C-101B-9397-08002B2CF9AE}" pid="4" name="Objective-Title">
    <vt:lpwstr>Register of Appointed Managers</vt:lpwstr>
  </property>
  <property fmtid="{D5CDD505-2E9C-101B-9397-08002B2CF9AE}" pid="5" name="Objective-Description">
    <vt:lpwstr/>
  </property>
  <property fmtid="{D5CDD505-2E9C-101B-9397-08002B2CF9AE}" pid="6" name="Objective-CreationStamp">
    <vt:filetime>2017-09-17T23:35:42Z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2017-09-17T23:36:08Z</vt:filetime>
  </property>
  <property fmtid="{D5CDD505-2E9C-101B-9397-08002B2CF9AE}" pid="10" name="Objective-ModificationStamp">
    <vt:filetime>2017-09-17T23:36:08Z</vt:filetime>
  </property>
  <property fmtid="{D5CDD505-2E9C-101B-9397-08002B2CF9AE}" pid="11" name="Objective-Owner">
    <vt:lpwstr>Carolyn Berben</vt:lpwstr>
  </property>
  <property fmtid="{D5CDD505-2E9C-101B-9397-08002B2CF9AE}" pid="12" name="Objective-Path">
    <vt:lpwstr>Western Bay Global Folder:1. Subject:LI-All One Team:Policy Planning &amp; Regulatory Services:Compliance &amp; Monitoring:Compliance &amp; Monitoring Administration:Compliance and Monitoring - Admin Instructions:</vt:lpwstr>
  </property>
  <property fmtid="{D5CDD505-2E9C-101B-9397-08002B2CF9AE}" pid="13" name="Objective-Parent">
    <vt:lpwstr>Compliance and Monitoring - Admin Instructions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vA3599675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Internal]</vt:lpwstr>
  </property>
  <property fmtid="{D5CDD505-2E9C-101B-9397-08002B2CF9AE}" pid="21" name="Objective-Caveats">
    <vt:lpwstr/>
  </property>
  <property fmtid="{D5CDD505-2E9C-101B-9397-08002B2CF9AE}" pid="22" name="Objective-Reference Material Type">
    <vt:lpwstr>Internal</vt:lpwstr>
  </property>
  <property fmtid="{D5CDD505-2E9C-101B-9397-08002B2CF9AE}" pid="23" name="Objective-Document Date">
    <vt:filetime>2017-09-18T11:59:59Z</vt:filetime>
  </property>
  <property fmtid="{D5CDD505-2E9C-101B-9397-08002B2CF9AE}" pid="24" name="Objective-LIM Flag">
    <vt:lpwstr/>
  </property>
  <property fmtid="{D5CDD505-2E9C-101B-9397-08002B2CF9AE}" pid="25" name="Objective-Image Capture Date">
    <vt:lpwstr/>
  </property>
  <property fmtid="{D5CDD505-2E9C-101B-9397-08002B2CF9AE}" pid="26" name="Objective-Image Capture ID">
    <vt:lpwstr/>
  </property>
  <property fmtid="{D5CDD505-2E9C-101B-9397-08002B2CF9AE}" pid="27" name="Objective-Vetted By">
    <vt:lpwstr/>
  </property>
  <property fmtid="{D5CDD505-2E9C-101B-9397-08002B2CF9AE}" pid="28" name="Objective-Vetted Date">
    <vt:lpwstr/>
  </property>
  <property fmtid="{D5CDD505-2E9C-101B-9397-08002B2CF9AE}" pid="29" name="Objective-Reference Source">
    <vt:lpwstr/>
  </property>
  <property fmtid="{D5CDD505-2E9C-101B-9397-08002B2CF9AE}" pid="30" name="Objective-Archive Box ID">
    <vt:lpwstr/>
  </property>
  <property fmtid="{D5CDD505-2E9C-101B-9397-08002B2CF9AE}" pid="31" name="Objective-PSI Classification">
    <vt:lpwstr/>
  </property>
  <property fmtid="{D5CDD505-2E9C-101B-9397-08002B2CF9AE}" pid="32" name="Objective-Comment">
    <vt:lpwstr/>
  </property>
  <property fmtid="{D5CDD505-2E9C-101B-9397-08002B2CF9AE}" pid="33" name="Objective-Reference Material Type [system]">
    <vt:lpwstr>Internal</vt:lpwstr>
  </property>
  <property fmtid="{D5CDD505-2E9C-101B-9397-08002B2CF9AE}" pid="34" name="Objective-Document Date [system]">
    <vt:filetime>2017-09-17T12:00:00Z</vt:filetime>
  </property>
  <property fmtid="{D5CDD505-2E9C-101B-9397-08002B2CF9AE}" pid="35" name="Objective-Reference Source [system]">
    <vt:lpwstr/>
  </property>
  <property fmtid="{D5CDD505-2E9C-101B-9397-08002B2CF9AE}" pid="36" name="Objective-Vetted By [system]">
    <vt:lpwstr/>
  </property>
  <property fmtid="{D5CDD505-2E9C-101B-9397-08002B2CF9AE}" pid="37" name="Objective-Vetted Date [system]">
    <vt:lpwstr/>
  </property>
  <property fmtid="{D5CDD505-2E9C-101B-9397-08002B2CF9AE}" pid="38" name="Objective-PSI Classification [system]">
    <vt:lpwstr/>
  </property>
  <property fmtid="{D5CDD505-2E9C-101B-9397-08002B2CF9AE}" pid="39" name="Objective-Archive Box ID [system]">
    <vt:lpwstr/>
  </property>
  <property fmtid="{D5CDD505-2E9C-101B-9397-08002B2CF9AE}" pid="40" name="Objective-Image Capture ID [system]">
    <vt:lpwstr/>
  </property>
  <property fmtid="{D5CDD505-2E9C-101B-9397-08002B2CF9AE}" pid="41" name="Objective-Image Capture Date [system]">
    <vt:lpwstr/>
  </property>
  <property fmtid="{D5CDD505-2E9C-101B-9397-08002B2CF9AE}" pid="42" name="Objective-LIM Flag [system]">
    <vt:lpwstr/>
  </property>
</Properties>
</file>